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PROPOSED AMENDMENTS TO THE PROCEEDS OF CRIME AND ANTI-MONEY LAUNDERING (CRIMINAL ASSETS RECOVERY FUND) (ADMINISTRATION) REGULATI</w:t>
      </w:r>
      <w:bookmarkStart w:id="0" w:name="_GoBack"/>
      <w:bookmarkEnd w:id="0"/>
      <w:r>
        <w:rPr>
          <w:rFonts w:ascii="Maiandra GD" w:hAnsi="Maiandra GD"/>
          <w:b/>
          <w:sz w:val="28"/>
          <w:szCs w:val="28"/>
        </w:rPr>
        <w:t>ONS, 2019</w:t>
      </w:r>
    </w:p>
    <w:p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896"/>
        <w:gridCol w:w="1630"/>
        <w:gridCol w:w="3487"/>
        <w:gridCol w:w="3419"/>
        <w:gridCol w:w="3324"/>
      </w:tblGrid>
      <w:tr>
        <w:tc>
          <w:tcPr>
            <w:tcW w:w="351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Regulation No.</w:t>
            </w: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Regulations* </w:t>
            </w: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Amendment Recommendation </w:t>
            </w: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>
        <w:trPr>
          <w:trHeight w:val="350"/>
        </w:trP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>
        <w:tc>
          <w:tcPr>
            <w:tcW w:w="351" w:type="pct"/>
          </w:tcPr>
          <w:p>
            <w:pPr>
              <w:pStyle w:val="ListParagraph"/>
              <w:numPr>
                <w:ilvl w:val="0"/>
                <w:numId w:val="5"/>
              </w:num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639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67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40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03" w:type="pct"/>
          </w:tcPr>
          <w:p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>Provide text on exact wording of the provision in the regulations paragraph or sub paragraph</w:t>
      </w:r>
    </w:p>
    <w:p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>
        <w:rPr>
          <w:rFonts w:ascii="Maiandra GD" w:hAnsi="Maiandra GD"/>
        </w:rPr>
        <w:t xml:space="preserve"> provide the exact wording of how the proposed amendment to the regulations paragraph or sub paragraph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>
      <w:pPr>
        <w:jc w:val="center"/>
        <w:rPr>
          <w:rFonts w:ascii="Maiandra GD" w:hAnsi="Maiandra GD"/>
          <w:sz w:val="26"/>
          <w:szCs w:val="26"/>
        </w:rPr>
      </w:pPr>
    </w:p>
    <w:sectPr>
      <w:headerReference w:type="default" r:id="rId7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 </cp:lastModifiedBy>
  <cp:revision>3</cp:revision>
  <cp:lastPrinted>2019-08-30T06:58:00Z</cp:lastPrinted>
  <dcterms:created xsi:type="dcterms:W3CDTF">2019-08-30T06:48:00Z</dcterms:created>
  <dcterms:modified xsi:type="dcterms:W3CDTF">2019-08-30T06:58:00Z</dcterms:modified>
</cp:coreProperties>
</file>